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9329" w14:textId="77777777" w:rsidR="00A54F7B" w:rsidRDefault="00A54F7B" w:rsidP="00A54F7B">
      <w:pPr>
        <w:jc w:val="center"/>
        <w:rPr>
          <w:rFonts w:cs="Arial"/>
          <w:b/>
          <w:sz w:val="28"/>
          <w:szCs w:val="28"/>
        </w:rPr>
      </w:pPr>
      <w:bookmarkStart w:id="0" w:name="_GoBack"/>
      <w:bookmarkEnd w:id="0"/>
      <w:r>
        <w:rPr>
          <w:noProof/>
          <w:lang w:eastAsia="en-GB"/>
        </w:rPr>
        <w:drawing>
          <wp:inline distT="0" distB="0" distL="0" distR="0" wp14:anchorId="49D0E364" wp14:editId="6DB059C1">
            <wp:extent cx="3714750" cy="525649"/>
            <wp:effectExtent l="0" t="0" r="0" b="825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4750" cy="525649"/>
                    </a:xfrm>
                    <a:prstGeom prst="rect">
                      <a:avLst/>
                    </a:prstGeom>
                  </pic:spPr>
                </pic:pic>
              </a:graphicData>
            </a:graphic>
          </wp:inline>
        </w:drawing>
      </w:r>
    </w:p>
    <w:p w14:paraId="303577A5" w14:textId="77777777" w:rsidR="00F67DE4" w:rsidRPr="00A54F7B" w:rsidRDefault="00F67DE4" w:rsidP="00A54F7B">
      <w:pPr>
        <w:rPr>
          <w:rFonts w:cs="Arial"/>
          <w:sz w:val="28"/>
          <w:szCs w:val="28"/>
        </w:rPr>
      </w:pPr>
      <w:r w:rsidRPr="00A54F7B">
        <w:rPr>
          <w:rFonts w:cs="Arial"/>
          <w:sz w:val="28"/>
          <w:szCs w:val="28"/>
        </w:rPr>
        <w:t>Volunteer Role Description</w:t>
      </w:r>
    </w:p>
    <w:tbl>
      <w:tblPr>
        <w:tblStyle w:val="TableGrid"/>
        <w:tblW w:w="0" w:type="auto"/>
        <w:tblInd w:w="-5" w:type="dxa"/>
        <w:tblLook w:val="01E0" w:firstRow="1" w:lastRow="1" w:firstColumn="1" w:lastColumn="1" w:noHBand="0" w:noVBand="0"/>
      </w:tblPr>
      <w:tblGrid>
        <w:gridCol w:w="2574"/>
        <w:gridCol w:w="6493"/>
      </w:tblGrid>
      <w:tr w:rsidR="00F67DE4" w:rsidRPr="00A54F7B" w14:paraId="1972CC84" w14:textId="77777777" w:rsidTr="00A54F7B">
        <w:trPr>
          <w:trHeight w:val="567"/>
        </w:trPr>
        <w:tc>
          <w:tcPr>
            <w:tcW w:w="2574" w:type="dxa"/>
            <w:vAlign w:val="center"/>
          </w:tcPr>
          <w:p w14:paraId="0E3BB037" w14:textId="77777777" w:rsidR="00F67DE4" w:rsidRPr="00A54F7B" w:rsidRDefault="00F67DE4" w:rsidP="00C766BA">
            <w:pPr>
              <w:rPr>
                <w:rFonts w:cs="Arial"/>
              </w:rPr>
            </w:pPr>
            <w:r w:rsidRPr="00A54F7B">
              <w:rPr>
                <w:rFonts w:cs="Arial"/>
                <w:b/>
                <w:bCs/>
              </w:rPr>
              <w:t>Role Title:</w:t>
            </w:r>
          </w:p>
        </w:tc>
        <w:tc>
          <w:tcPr>
            <w:tcW w:w="6493" w:type="dxa"/>
            <w:vAlign w:val="center"/>
          </w:tcPr>
          <w:p w14:paraId="22E3D518" w14:textId="2B8DA249" w:rsidR="00F67DE4" w:rsidRPr="00A54F7B" w:rsidRDefault="00CE23E7" w:rsidP="00C766BA">
            <w:pPr>
              <w:rPr>
                <w:rFonts w:cs="Arial"/>
                <w:color w:val="000000" w:themeColor="text1"/>
              </w:rPr>
            </w:pPr>
            <w:r>
              <w:rPr>
                <w:rFonts w:cs="Arial"/>
                <w:color w:val="000000" w:themeColor="text1"/>
              </w:rPr>
              <w:t>Community Engagement Volunteer</w:t>
            </w:r>
            <w:r w:rsidR="0046413A">
              <w:rPr>
                <w:rFonts w:cs="Arial"/>
                <w:color w:val="000000" w:themeColor="text1"/>
              </w:rPr>
              <w:t xml:space="preserve"> </w:t>
            </w:r>
            <w:r w:rsidR="0046413A" w:rsidRPr="002648C2">
              <w:rPr>
                <w:rFonts w:cs="Arial"/>
              </w:rPr>
              <w:t>(CEV)</w:t>
            </w:r>
          </w:p>
        </w:tc>
      </w:tr>
      <w:tr w:rsidR="00F67DE4" w:rsidRPr="00A54F7B" w14:paraId="678AA255" w14:textId="77777777" w:rsidTr="00A54F7B">
        <w:trPr>
          <w:trHeight w:val="567"/>
        </w:trPr>
        <w:tc>
          <w:tcPr>
            <w:tcW w:w="2574" w:type="dxa"/>
            <w:vAlign w:val="center"/>
          </w:tcPr>
          <w:p w14:paraId="641CB2C7" w14:textId="77777777" w:rsidR="00F67DE4" w:rsidRPr="00A54F7B" w:rsidRDefault="00F67DE4" w:rsidP="00C766BA">
            <w:pPr>
              <w:rPr>
                <w:rFonts w:cs="Arial"/>
                <w:b/>
                <w:bCs/>
              </w:rPr>
            </w:pPr>
            <w:r w:rsidRPr="00A54F7B">
              <w:rPr>
                <w:rFonts w:cs="Arial"/>
                <w:b/>
                <w:bCs/>
              </w:rPr>
              <w:t>Role Purpose:</w:t>
            </w:r>
          </w:p>
        </w:tc>
        <w:tc>
          <w:tcPr>
            <w:tcW w:w="6493" w:type="dxa"/>
            <w:vAlign w:val="center"/>
          </w:tcPr>
          <w:p w14:paraId="3C03596E" w14:textId="7F6E6288" w:rsidR="00F67DE4" w:rsidRPr="00A54F7B" w:rsidRDefault="00F67DE4" w:rsidP="00C766BA">
            <w:pPr>
              <w:rPr>
                <w:rFonts w:cs="Arial"/>
              </w:rPr>
            </w:pPr>
            <w:r w:rsidRPr="00A54F7B">
              <w:rPr>
                <w:rFonts w:cs="Arial"/>
              </w:rPr>
              <w:t xml:space="preserve">Supporting the </w:t>
            </w:r>
            <w:r w:rsidR="00CE23E7">
              <w:rPr>
                <w:rFonts w:cs="Arial"/>
              </w:rPr>
              <w:t xml:space="preserve">Community Engagement Officer and </w:t>
            </w:r>
            <w:r w:rsidR="00E97B80">
              <w:rPr>
                <w:rFonts w:cs="Arial"/>
              </w:rPr>
              <w:t>CE</w:t>
            </w:r>
            <w:r w:rsidR="00CE23E7">
              <w:rPr>
                <w:rFonts w:cs="Arial"/>
              </w:rPr>
              <w:t xml:space="preserve"> </w:t>
            </w:r>
            <w:r w:rsidRPr="00A54F7B">
              <w:rPr>
                <w:rFonts w:cs="Arial"/>
              </w:rPr>
              <w:t xml:space="preserve">freelancers in </w:t>
            </w:r>
            <w:r w:rsidR="00CE23E7">
              <w:rPr>
                <w:rFonts w:cs="Arial"/>
              </w:rPr>
              <w:t xml:space="preserve">hosting &amp; </w:t>
            </w:r>
            <w:r w:rsidRPr="00A54F7B">
              <w:rPr>
                <w:rFonts w:cs="Arial"/>
              </w:rPr>
              <w:t>delivering</w:t>
            </w:r>
            <w:r w:rsidR="00CE23E7">
              <w:rPr>
                <w:rFonts w:cs="Arial"/>
              </w:rPr>
              <w:t xml:space="preserve"> Community Engagement events and workshops.</w:t>
            </w:r>
            <w:r w:rsidR="007F576E">
              <w:rPr>
                <w:rFonts w:cs="Arial"/>
              </w:rPr>
              <w:t xml:space="preserve"> </w:t>
            </w:r>
            <w:r w:rsidR="00E97B80" w:rsidRPr="00E97B80">
              <w:rPr>
                <w:rFonts w:cs="Arial"/>
                <w:i/>
                <w:iCs/>
              </w:rPr>
              <w:t xml:space="preserve">The </w:t>
            </w:r>
            <w:r w:rsidR="00E97B80">
              <w:rPr>
                <w:rFonts w:cs="Arial"/>
                <w:i/>
                <w:iCs/>
              </w:rPr>
              <w:t>focus</w:t>
            </w:r>
            <w:r w:rsidR="00E97B80" w:rsidRPr="00E97B80">
              <w:rPr>
                <w:rFonts w:cs="Arial"/>
                <w:i/>
                <w:iCs/>
              </w:rPr>
              <w:t xml:space="preserve"> for this work is 18-30’s and older people in the Borough of Islington, particularly harder to reach groups who are not currently accessing The Charterhouse.</w:t>
            </w:r>
            <w:r w:rsidR="00E97B80">
              <w:rPr>
                <w:rFonts w:cs="Arial"/>
              </w:rPr>
              <w:t xml:space="preserve"> </w:t>
            </w:r>
          </w:p>
        </w:tc>
      </w:tr>
      <w:tr w:rsidR="00F67DE4" w:rsidRPr="00A54F7B" w14:paraId="51AEC7C6" w14:textId="77777777" w:rsidTr="00A54F7B">
        <w:trPr>
          <w:trHeight w:val="567"/>
        </w:trPr>
        <w:tc>
          <w:tcPr>
            <w:tcW w:w="2574" w:type="dxa"/>
            <w:vAlign w:val="center"/>
          </w:tcPr>
          <w:p w14:paraId="4C827AC2" w14:textId="77777777" w:rsidR="00F67DE4" w:rsidRPr="00A54F7B" w:rsidRDefault="00F67DE4" w:rsidP="00C766BA">
            <w:pPr>
              <w:rPr>
                <w:rFonts w:cs="Arial"/>
              </w:rPr>
            </w:pPr>
            <w:r w:rsidRPr="00A54F7B">
              <w:rPr>
                <w:rFonts w:cs="Arial"/>
                <w:b/>
                <w:bCs/>
              </w:rPr>
              <w:t>Role Description:</w:t>
            </w:r>
          </w:p>
        </w:tc>
        <w:tc>
          <w:tcPr>
            <w:tcW w:w="6493" w:type="dxa"/>
            <w:vAlign w:val="center"/>
          </w:tcPr>
          <w:p w14:paraId="2395D6A1" w14:textId="2E2B1E04" w:rsidR="00114586" w:rsidRPr="00B23585" w:rsidRDefault="00114586" w:rsidP="00114586">
            <w:pPr>
              <w:pStyle w:val="ListParagraph"/>
              <w:numPr>
                <w:ilvl w:val="0"/>
                <w:numId w:val="1"/>
              </w:numPr>
              <w:ind w:left="312" w:hanging="267"/>
              <w:rPr>
                <w:rFonts w:asciiTheme="minorHAnsi" w:hAnsiTheme="minorHAnsi" w:cstheme="minorHAnsi"/>
              </w:rPr>
            </w:pPr>
            <w:r w:rsidRPr="00B23585">
              <w:rPr>
                <w:rFonts w:asciiTheme="minorHAnsi" w:hAnsiTheme="minorHAnsi" w:cstheme="minorHAnsi"/>
              </w:rPr>
              <w:t xml:space="preserve">Contribute ideas for the future of the Charterhouse Community Engagement programme </w:t>
            </w:r>
          </w:p>
          <w:p w14:paraId="4D35CA11" w14:textId="4A0E9F5F" w:rsidR="00114586" w:rsidRDefault="00114586" w:rsidP="00F67DE4">
            <w:pPr>
              <w:pStyle w:val="ListParagraph"/>
              <w:numPr>
                <w:ilvl w:val="0"/>
                <w:numId w:val="1"/>
              </w:numPr>
              <w:ind w:left="312" w:hanging="267"/>
              <w:rPr>
                <w:rFonts w:asciiTheme="minorHAnsi" w:hAnsiTheme="minorHAnsi" w:cstheme="minorHAnsi"/>
              </w:rPr>
            </w:pPr>
            <w:r w:rsidRPr="00B23585">
              <w:rPr>
                <w:rFonts w:asciiTheme="minorHAnsi" w:hAnsiTheme="minorHAnsi" w:cstheme="minorHAnsi"/>
              </w:rPr>
              <w:t>Attend training where appropriate</w:t>
            </w:r>
            <w:r>
              <w:rPr>
                <w:rFonts w:asciiTheme="minorHAnsi" w:hAnsiTheme="minorHAnsi" w:cstheme="minorHAnsi"/>
              </w:rPr>
              <w:t>/possible</w:t>
            </w:r>
            <w:r w:rsidRPr="00B23585">
              <w:rPr>
                <w:rFonts w:asciiTheme="minorHAnsi" w:hAnsiTheme="minorHAnsi" w:cstheme="minorHAnsi"/>
              </w:rPr>
              <w:t>, including dementia friends</w:t>
            </w:r>
            <w:r>
              <w:rPr>
                <w:rFonts w:asciiTheme="minorHAnsi" w:hAnsiTheme="minorHAnsi" w:cstheme="minorHAnsi"/>
              </w:rPr>
              <w:t>, Charterhouse talks &amp; object handling.</w:t>
            </w:r>
          </w:p>
          <w:p w14:paraId="4427F984" w14:textId="64FD2892" w:rsidR="00114586" w:rsidRPr="00B23585" w:rsidRDefault="00114586" w:rsidP="00114586">
            <w:pPr>
              <w:pStyle w:val="ListParagraph"/>
              <w:numPr>
                <w:ilvl w:val="0"/>
                <w:numId w:val="1"/>
              </w:numPr>
              <w:ind w:left="312" w:hanging="267"/>
              <w:rPr>
                <w:rFonts w:asciiTheme="minorHAnsi" w:hAnsiTheme="minorHAnsi" w:cstheme="minorHAnsi"/>
              </w:rPr>
            </w:pPr>
            <w:r w:rsidRPr="00B23585">
              <w:rPr>
                <w:rFonts w:asciiTheme="minorHAnsi" w:hAnsiTheme="minorHAnsi" w:cstheme="minorHAnsi"/>
              </w:rPr>
              <w:t xml:space="preserve">Assist with the evaluation of the Community </w:t>
            </w:r>
            <w:r w:rsidR="00BF2077" w:rsidRPr="00B23585">
              <w:rPr>
                <w:rFonts w:asciiTheme="minorHAnsi" w:hAnsiTheme="minorHAnsi" w:cstheme="minorHAnsi"/>
              </w:rPr>
              <w:t>Engagement Programme</w:t>
            </w:r>
            <w:r w:rsidRPr="00B23585">
              <w:rPr>
                <w:rFonts w:asciiTheme="minorHAnsi" w:hAnsiTheme="minorHAnsi" w:cstheme="minorHAnsi"/>
              </w:rPr>
              <w:t xml:space="preserve">, e.g. giving out and analysing questionnaires, interviewing visitors, observing sessions etc. </w:t>
            </w:r>
          </w:p>
          <w:p w14:paraId="50E389BD" w14:textId="2F097539" w:rsidR="00114586" w:rsidRDefault="00114586" w:rsidP="00F67DE4">
            <w:pPr>
              <w:pStyle w:val="ListParagraph"/>
              <w:numPr>
                <w:ilvl w:val="0"/>
                <w:numId w:val="1"/>
              </w:numPr>
              <w:ind w:left="312" w:hanging="267"/>
              <w:rPr>
                <w:rFonts w:asciiTheme="minorHAnsi" w:hAnsiTheme="minorHAnsi" w:cstheme="minorHAnsi"/>
              </w:rPr>
            </w:pPr>
            <w:r>
              <w:rPr>
                <w:rFonts w:asciiTheme="minorHAnsi" w:hAnsiTheme="minorHAnsi" w:cstheme="minorHAnsi"/>
              </w:rPr>
              <w:t xml:space="preserve">Meet with the Community Engagement Officer &amp; develop ideas for sessions. </w:t>
            </w:r>
          </w:p>
          <w:p w14:paraId="6D76F30C" w14:textId="3FFB9280" w:rsidR="00114586" w:rsidRDefault="00114586" w:rsidP="00114586">
            <w:pPr>
              <w:pStyle w:val="ListParagraph"/>
              <w:numPr>
                <w:ilvl w:val="0"/>
                <w:numId w:val="1"/>
              </w:numPr>
              <w:ind w:left="312" w:hanging="267"/>
              <w:rPr>
                <w:rFonts w:asciiTheme="minorHAnsi" w:hAnsiTheme="minorHAnsi" w:cstheme="minorHAnsi"/>
              </w:rPr>
            </w:pPr>
            <w:r w:rsidRPr="00B23585">
              <w:rPr>
                <w:rFonts w:asciiTheme="minorHAnsi" w:hAnsiTheme="minorHAnsi" w:cstheme="minorHAnsi"/>
              </w:rPr>
              <w:t xml:space="preserve">Assist the Community </w:t>
            </w:r>
            <w:r>
              <w:rPr>
                <w:rFonts w:asciiTheme="minorHAnsi" w:hAnsiTheme="minorHAnsi" w:cstheme="minorHAnsi"/>
              </w:rPr>
              <w:t xml:space="preserve">Engagement Officer </w:t>
            </w:r>
            <w:r w:rsidRPr="00B23585">
              <w:rPr>
                <w:rFonts w:asciiTheme="minorHAnsi" w:hAnsiTheme="minorHAnsi" w:cstheme="minorHAnsi"/>
              </w:rPr>
              <w:t>and/or freelancers during sessions/events</w:t>
            </w:r>
          </w:p>
          <w:p w14:paraId="199F4390" w14:textId="5FCE55DB" w:rsidR="00D624EF" w:rsidRPr="00D624EF" w:rsidRDefault="00D624EF" w:rsidP="00D624EF">
            <w:pPr>
              <w:pStyle w:val="ListParagraph"/>
              <w:numPr>
                <w:ilvl w:val="0"/>
                <w:numId w:val="1"/>
              </w:numPr>
              <w:ind w:left="312" w:hanging="267"/>
              <w:rPr>
                <w:rFonts w:asciiTheme="minorHAnsi" w:hAnsiTheme="minorHAnsi" w:cstheme="minorHAnsi"/>
              </w:rPr>
            </w:pPr>
            <w:r>
              <w:rPr>
                <w:rFonts w:asciiTheme="minorHAnsi" w:hAnsiTheme="minorHAnsi" w:cstheme="minorHAnsi"/>
              </w:rPr>
              <w:t>Opportunity to deliver talks (up to 20 minutes) in specific Charterhouse areas, including the Great Chamber</w:t>
            </w:r>
            <w:r w:rsidRPr="00BD00C7">
              <w:rPr>
                <w:rFonts w:asciiTheme="minorHAnsi" w:hAnsiTheme="minorHAnsi" w:cstheme="minorHAnsi"/>
                <w:i/>
                <w:iCs/>
              </w:rPr>
              <w:t>. These are optional &amp; full training and support will be provided.</w:t>
            </w:r>
          </w:p>
          <w:p w14:paraId="378CBDFE" w14:textId="06F020CD" w:rsidR="00D624EF" w:rsidRDefault="00D624EF" w:rsidP="00D624EF">
            <w:pPr>
              <w:pStyle w:val="ListParagraph"/>
              <w:numPr>
                <w:ilvl w:val="0"/>
                <w:numId w:val="1"/>
              </w:numPr>
              <w:ind w:left="312" w:hanging="267"/>
              <w:rPr>
                <w:rFonts w:asciiTheme="minorHAnsi" w:hAnsiTheme="minorHAnsi" w:cstheme="minorHAnsi"/>
              </w:rPr>
            </w:pPr>
            <w:r>
              <w:rPr>
                <w:rFonts w:asciiTheme="minorHAnsi" w:hAnsiTheme="minorHAnsi" w:cstheme="minorHAnsi"/>
                <w:i/>
                <w:iCs/>
              </w:rPr>
              <w:t xml:space="preserve"> Supporting the Young Consultants in their project work</w:t>
            </w:r>
            <w:r>
              <w:rPr>
                <w:i/>
                <w:iCs/>
              </w:rPr>
              <w:t xml:space="preserve">. </w:t>
            </w:r>
            <w:proofErr w:type="spellStart"/>
            <w:r>
              <w:rPr>
                <w:i/>
                <w:iCs/>
              </w:rPr>
              <w:t>Eg</w:t>
            </w:r>
            <w:proofErr w:type="spellEnd"/>
            <w:r>
              <w:rPr>
                <w:i/>
                <w:iCs/>
              </w:rPr>
              <w:t>:</w:t>
            </w:r>
            <w:r>
              <w:t xml:space="preserve"> a social media campaign.</w:t>
            </w:r>
          </w:p>
          <w:p w14:paraId="16BD0BB6" w14:textId="2A68862C" w:rsidR="00114586" w:rsidRPr="00D624EF" w:rsidRDefault="00D624EF" w:rsidP="00D624EF">
            <w:pPr>
              <w:pStyle w:val="ListParagraph"/>
              <w:numPr>
                <w:ilvl w:val="0"/>
                <w:numId w:val="1"/>
              </w:numPr>
              <w:ind w:left="312" w:hanging="267"/>
              <w:rPr>
                <w:rFonts w:asciiTheme="minorHAnsi" w:hAnsiTheme="minorHAnsi" w:cstheme="minorHAnsi"/>
              </w:rPr>
            </w:pPr>
            <w:r>
              <w:rPr>
                <w:rFonts w:asciiTheme="minorHAnsi" w:hAnsiTheme="minorHAnsi" w:cstheme="minorHAnsi"/>
              </w:rPr>
              <w:t>Assist with object handling during sessions, as agreed (training will be given)</w:t>
            </w:r>
          </w:p>
          <w:p w14:paraId="43D56933" w14:textId="4ACFBA83" w:rsidR="00B23585" w:rsidRPr="00B23585" w:rsidRDefault="00B23585" w:rsidP="00B23585">
            <w:pPr>
              <w:pStyle w:val="ListParagraph"/>
              <w:numPr>
                <w:ilvl w:val="0"/>
                <w:numId w:val="1"/>
              </w:numPr>
              <w:ind w:left="312" w:hanging="267"/>
              <w:rPr>
                <w:rFonts w:asciiTheme="minorHAnsi" w:hAnsiTheme="minorHAnsi" w:cstheme="minorHAnsi"/>
              </w:rPr>
            </w:pPr>
            <w:r w:rsidRPr="00B23585">
              <w:rPr>
                <w:rFonts w:asciiTheme="minorHAnsi" w:hAnsiTheme="minorHAnsi" w:cstheme="minorHAnsi"/>
              </w:rPr>
              <w:t>Welcome visitors/community engagement groups</w:t>
            </w:r>
            <w:r w:rsidR="0046413A">
              <w:rPr>
                <w:rFonts w:asciiTheme="minorHAnsi" w:hAnsiTheme="minorHAnsi" w:cstheme="minorHAnsi"/>
              </w:rPr>
              <w:t xml:space="preserve"> </w:t>
            </w:r>
            <w:r w:rsidR="0046413A" w:rsidRPr="002648C2">
              <w:rPr>
                <w:rFonts w:asciiTheme="minorHAnsi" w:hAnsiTheme="minorHAnsi" w:cstheme="minorHAnsi"/>
              </w:rPr>
              <w:t>who are</w:t>
            </w:r>
            <w:r w:rsidRPr="002648C2">
              <w:rPr>
                <w:rFonts w:asciiTheme="minorHAnsi" w:hAnsiTheme="minorHAnsi" w:cstheme="minorHAnsi"/>
              </w:rPr>
              <w:t xml:space="preserve"> using the space</w:t>
            </w:r>
          </w:p>
          <w:p w14:paraId="59CB1F13" w14:textId="37CD68D3" w:rsidR="00114586" w:rsidRDefault="00114586" w:rsidP="00114586">
            <w:pPr>
              <w:pStyle w:val="ListParagraph"/>
              <w:numPr>
                <w:ilvl w:val="0"/>
                <w:numId w:val="1"/>
              </w:numPr>
              <w:ind w:left="312" w:hanging="267"/>
              <w:rPr>
                <w:rFonts w:asciiTheme="minorHAnsi" w:hAnsiTheme="minorHAnsi" w:cstheme="minorHAnsi"/>
              </w:rPr>
            </w:pPr>
            <w:r w:rsidRPr="00B23585">
              <w:rPr>
                <w:rFonts w:asciiTheme="minorHAnsi" w:hAnsiTheme="minorHAnsi" w:cstheme="minorHAnsi"/>
              </w:rPr>
              <w:t>Help set up and clear the space at Charterhouse before/after the event, including preparing resource material</w:t>
            </w:r>
          </w:p>
          <w:p w14:paraId="22527DBF" w14:textId="5D3D5C1F" w:rsidR="00B23585" w:rsidRPr="00A54F7B" w:rsidRDefault="00B23585" w:rsidP="00D624EF">
            <w:pPr>
              <w:pStyle w:val="ListParagraph"/>
              <w:ind w:left="312"/>
              <w:rPr>
                <w:rFonts w:cs="Arial"/>
              </w:rPr>
            </w:pPr>
          </w:p>
        </w:tc>
      </w:tr>
      <w:tr w:rsidR="00F67DE4" w:rsidRPr="00A54F7B" w14:paraId="30E85F28" w14:textId="77777777" w:rsidTr="00A54F7B">
        <w:trPr>
          <w:trHeight w:val="567"/>
        </w:trPr>
        <w:tc>
          <w:tcPr>
            <w:tcW w:w="2574" w:type="dxa"/>
            <w:vAlign w:val="center"/>
          </w:tcPr>
          <w:p w14:paraId="3932EA65" w14:textId="77777777" w:rsidR="00F67DE4" w:rsidRPr="00A54F7B" w:rsidRDefault="00F67DE4" w:rsidP="00C766BA">
            <w:pPr>
              <w:rPr>
                <w:rFonts w:cs="Arial"/>
                <w:b/>
                <w:bCs/>
              </w:rPr>
            </w:pPr>
            <w:r w:rsidRPr="00A54F7B">
              <w:rPr>
                <w:rFonts w:cs="Arial"/>
                <w:b/>
                <w:bCs/>
              </w:rPr>
              <w:t>Role Reports To:</w:t>
            </w:r>
          </w:p>
        </w:tc>
        <w:tc>
          <w:tcPr>
            <w:tcW w:w="6493" w:type="dxa"/>
            <w:vAlign w:val="center"/>
          </w:tcPr>
          <w:p w14:paraId="7156FB02" w14:textId="0E01B5A0" w:rsidR="00F67DE4" w:rsidRPr="00A54F7B" w:rsidRDefault="00CE23E7" w:rsidP="00C766BA">
            <w:pPr>
              <w:rPr>
                <w:rFonts w:cs="Arial"/>
              </w:rPr>
            </w:pPr>
            <w:r>
              <w:rPr>
                <w:rFonts w:cs="Arial"/>
              </w:rPr>
              <w:t>Nichola Charalambou, Community Projects Officer</w:t>
            </w:r>
          </w:p>
        </w:tc>
      </w:tr>
      <w:tr w:rsidR="00F67DE4" w:rsidRPr="00A54F7B" w14:paraId="3481B347" w14:textId="77777777" w:rsidTr="00A54F7B">
        <w:trPr>
          <w:trHeight w:val="658"/>
        </w:trPr>
        <w:tc>
          <w:tcPr>
            <w:tcW w:w="2574" w:type="dxa"/>
            <w:vAlign w:val="center"/>
          </w:tcPr>
          <w:p w14:paraId="5D975CDE" w14:textId="77777777" w:rsidR="00F67DE4" w:rsidRPr="00A54F7B" w:rsidRDefault="00F67DE4" w:rsidP="00C766BA">
            <w:pPr>
              <w:rPr>
                <w:rFonts w:cs="Arial"/>
              </w:rPr>
            </w:pPr>
            <w:r w:rsidRPr="00A54F7B">
              <w:rPr>
                <w:rFonts w:cs="Arial"/>
                <w:b/>
                <w:bCs/>
              </w:rPr>
              <w:t>Where:</w:t>
            </w:r>
          </w:p>
        </w:tc>
        <w:tc>
          <w:tcPr>
            <w:tcW w:w="6493" w:type="dxa"/>
            <w:vAlign w:val="center"/>
          </w:tcPr>
          <w:p w14:paraId="12D29A9A" w14:textId="77777777" w:rsidR="00F67DE4" w:rsidRPr="00A54F7B" w:rsidRDefault="00F67DE4" w:rsidP="00C766BA">
            <w:pPr>
              <w:rPr>
                <w:rFonts w:cs="Arial"/>
              </w:rPr>
            </w:pPr>
            <w:r w:rsidRPr="00A54F7B">
              <w:rPr>
                <w:rFonts w:cs="Arial"/>
              </w:rPr>
              <w:t>The Charterhouse, Charterhouse Square, London, EC1M 6AN</w:t>
            </w:r>
          </w:p>
        </w:tc>
      </w:tr>
      <w:tr w:rsidR="00F67DE4" w:rsidRPr="00A54F7B" w14:paraId="1CCE0B63" w14:textId="77777777" w:rsidTr="00A54F7B">
        <w:trPr>
          <w:trHeight w:val="567"/>
        </w:trPr>
        <w:tc>
          <w:tcPr>
            <w:tcW w:w="2574" w:type="dxa"/>
            <w:vAlign w:val="center"/>
          </w:tcPr>
          <w:p w14:paraId="6EC78082" w14:textId="77777777" w:rsidR="00F67DE4" w:rsidRPr="00A54F7B" w:rsidRDefault="00F67DE4" w:rsidP="00C766BA">
            <w:pPr>
              <w:rPr>
                <w:rFonts w:cs="Arial"/>
              </w:rPr>
            </w:pPr>
            <w:r w:rsidRPr="00A54F7B">
              <w:rPr>
                <w:rFonts w:cs="Arial"/>
                <w:b/>
                <w:bCs/>
              </w:rPr>
              <w:t>When:</w:t>
            </w:r>
          </w:p>
        </w:tc>
        <w:tc>
          <w:tcPr>
            <w:tcW w:w="6493" w:type="dxa"/>
            <w:vAlign w:val="center"/>
          </w:tcPr>
          <w:p w14:paraId="7699F3A2" w14:textId="4AD20894" w:rsidR="004704D2" w:rsidRPr="00A54F7B" w:rsidRDefault="004704D2" w:rsidP="00C766BA">
            <w:pPr>
              <w:rPr>
                <w:rFonts w:cs="Arial"/>
              </w:rPr>
            </w:pPr>
            <w:r w:rsidRPr="00A54F7B">
              <w:rPr>
                <w:rFonts w:cs="Arial"/>
              </w:rPr>
              <w:t>Current</w:t>
            </w:r>
            <w:r w:rsidR="00B23585">
              <w:rPr>
                <w:rFonts w:cs="Arial"/>
              </w:rPr>
              <w:t xml:space="preserve"> Community Engagement </w:t>
            </w:r>
            <w:r w:rsidRPr="00A54F7B">
              <w:rPr>
                <w:rFonts w:cs="Arial"/>
              </w:rPr>
              <w:t>shifts are offered on the following days:</w:t>
            </w:r>
          </w:p>
          <w:p w14:paraId="0B248A29" w14:textId="77777777" w:rsidR="004704D2" w:rsidRPr="00A54F7B" w:rsidRDefault="004704D2" w:rsidP="00C766BA">
            <w:pPr>
              <w:rPr>
                <w:rFonts w:cs="Arial"/>
              </w:rPr>
            </w:pPr>
          </w:p>
          <w:p w14:paraId="01A2AEF1" w14:textId="77777777" w:rsidR="00D624EF" w:rsidRDefault="000D24CB" w:rsidP="00B23585">
            <w:pPr>
              <w:rPr>
                <w:rFonts w:cs="Arial"/>
                <w:b/>
              </w:rPr>
            </w:pPr>
            <w:r>
              <w:rPr>
                <w:rFonts w:cs="Arial"/>
                <w:b/>
              </w:rPr>
              <w:t xml:space="preserve">The current work pattern of the Community Engagement Officer is </w:t>
            </w:r>
            <w:r w:rsidR="00F67DE4" w:rsidRPr="00A54F7B">
              <w:rPr>
                <w:rFonts w:cs="Arial"/>
                <w:b/>
              </w:rPr>
              <w:t>Monday</w:t>
            </w:r>
            <w:r w:rsidR="00B23585">
              <w:rPr>
                <w:rFonts w:cs="Arial"/>
                <w:b/>
              </w:rPr>
              <w:t>s &amp; Thursdays 9am-6pm &amp; Friday afternoons 2-6pm</w:t>
            </w:r>
            <w:r>
              <w:rPr>
                <w:rFonts w:cs="Arial"/>
                <w:b/>
              </w:rPr>
              <w:t>.</w:t>
            </w:r>
            <w:r w:rsidR="007F576E">
              <w:rPr>
                <w:rFonts w:cs="Arial"/>
                <w:b/>
              </w:rPr>
              <w:t xml:space="preserve"> </w:t>
            </w:r>
            <w:r w:rsidR="007F576E" w:rsidRPr="00ED6ECA">
              <w:rPr>
                <w:rFonts w:cs="Arial"/>
                <w:b/>
              </w:rPr>
              <w:t>There will also be events programmed for some weekends &amp; evenings</w:t>
            </w:r>
            <w:r w:rsidR="007F576E" w:rsidRPr="00E97B80">
              <w:rPr>
                <w:rFonts w:cs="Arial"/>
                <w:b/>
                <w:i/>
                <w:iCs/>
              </w:rPr>
              <w:t xml:space="preserve">. </w:t>
            </w:r>
            <w:r w:rsidR="00ED6ECA">
              <w:rPr>
                <w:rFonts w:cs="Arial"/>
                <w:b/>
                <w:i/>
                <w:iCs/>
              </w:rPr>
              <w:t>Volunteer support will be required on a flexible basis around these times, t</w:t>
            </w:r>
            <w:r w:rsidR="00861E81">
              <w:rPr>
                <w:rFonts w:cs="Arial"/>
                <w:b/>
                <w:i/>
                <w:iCs/>
              </w:rPr>
              <w:t xml:space="preserve">o be arranged with </w:t>
            </w:r>
            <w:r w:rsidR="007F576E" w:rsidRPr="00E97B80">
              <w:rPr>
                <w:rFonts w:cs="Arial"/>
                <w:b/>
                <w:i/>
                <w:iCs/>
              </w:rPr>
              <w:t>Community Engagement Officer.</w:t>
            </w:r>
            <w:r w:rsidR="007F576E">
              <w:rPr>
                <w:rFonts w:cs="Arial"/>
                <w:b/>
              </w:rPr>
              <w:t xml:space="preserve"> </w:t>
            </w:r>
          </w:p>
          <w:p w14:paraId="709BA23B" w14:textId="77777777" w:rsidR="00D624EF" w:rsidRDefault="00D624EF" w:rsidP="00B23585">
            <w:pPr>
              <w:rPr>
                <w:rFonts w:cs="Arial"/>
                <w:b/>
              </w:rPr>
            </w:pPr>
          </w:p>
          <w:p w14:paraId="39EF662D" w14:textId="79604356" w:rsidR="00F67DE4" w:rsidRDefault="00D624EF" w:rsidP="00B23585">
            <w:pPr>
              <w:rPr>
                <w:rFonts w:cs="Arial"/>
                <w:b/>
              </w:rPr>
            </w:pPr>
            <w:r>
              <w:rPr>
                <w:rFonts w:cs="Arial"/>
                <w:b/>
              </w:rPr>
              <w:t>This is a newly established community programme and we will be continuing to pilot projects early 2020 &amp; to carry out research &amp; development.</w:t>
            </w:r>
          </w:p>
          <w:p w14:paraId="3B96A1E8" w14:textId="2EAC1922" w:rsidR="0046413A" w:rsidRPr="0046413A" w:rsidRDefault="0046413A" w:rsidP="00B23585">
            <w:pPr>
              <w:rPr>
                <w:rFonts w:cs="Helvetica-Oblique"/>
                <w:b/>
                <w:iCs/>
                <w:color w:val="FF0000"/>
                <w:lang w:eastAsia="zh-TW"/>
              </w:rPr>
            </w:pPr>
          </w:p>
        </w:tc>
      </w:tr>
      <w:tr w:rsidR="00F67DE4" w:rsidRPr="00A54F7B" w14:paraId="7CF140AA" w14:textId="77777777" w:rsidTr="00A54F7B">
        <w:trPr>
          <w:trHeight w:val="567"/>
        </w:trPr>
        <w:tc>
          <w:tcPr>
            <w:tcW w:w="2574" w:type="dxa"/>
            <w:vAlign w:val="center"/>
          </w:tcPr>
          <w:p w14:paraId="2797A118" w14:textId="77777777" w:rsidR="00F67DE4" w:rsidRPr="00A54F7B" w:rsidRDefault="00F67DE4" w:rsidP="00C766BA">
            <w:pPr>
              <w:rPr>
                <w:rFonts w:cs="Arial"/>
              </w:rPr>
            </w:pPr>
            <w:r w:rsidRPr="00A54F7B">
              <w:rPr>
                <w:rFonts w:cs="Arial"/>
                <w:b/>
                <w:bCs/>
              </w:rPr>
              <w:t>Duration:</w:t>
            </w:r>
          </w:p>
        </w:tc>
        <w:tc>
          <w:tcPr>
            <w:tcW w:w="6493" w:type="dxa"/>
            <w:vAlign w:val="center"/>
          </w:tcPr>
          <w:p w14:paraId="7F0BDE2C" w14:textId="77777777" w:rsidR="00CB0D10" w:rsidRPr="00A54F7B" w:rsidRDefault="00F67DE4" w:rsidP="00C766BA">
            <w:pPr>
              <w:rPr>
                <w:rFonts w:cs="Arial"/>
              </w:rPr>
            </w:pPr>
            <w:r w:rsidRPr="00A54F7B">
              <w:rPr>
                <w:rFonts w:cs="Arial"/>
              </w:rPr>
              <w:t xml:space="preserve">We </w:t>
            </w:r>
            <w:r w:rsidRPr="00A54F7B">
              <w:t xml:space="preserve">would </w:t>
            </w:r>
            <w:r w:rsidR="008914A3" w:rsidRPr="00A54F7B">
              <w:t xml:space="preserve">ideally like a </w:t>
            </w:r>
            <w:r w:rsidRPr="00A54F7B">
              <w:rPr>
                <w:rFonts w:cs="Arial"/>
              </w:rPr>
              <w:t>minimum period of 3 months.</w:t>
            </w:r>
          </w:p>
          <w:p w14:paraId="055730A1" w14:textId="77777777" w:rsidR="00F67DE4" w:rsidRPr="00A54F7B" w:rsidRDefault="00F67DE4" w:rsidP="00C766BA">
            <w:pPr>
              <w:rPr>
                <w:rFonts w:cs="Arial"/>
              </w:rPr>
            </w:pPr>
          </w:p>
        </w:tc>
      </w:tr>
      <w:tr w:rsidR="00F67DE4" w:rsidRPr="00A54F7B" w14:paraId="424EC6DD" w14:textId="77777777" w:rsidTr="00A54F7B">
        <w:trPr>
          <w:trHeight w:val="228"/>
        </w:trPr>
        <w:tc>
          <w:tcPr>
            <w:tcW w:w="2574" w:type="dxa"/>
            <w:vAlign w:val="center"/>
          </w:tcPr>
          <w:p w14:paraId="4E4AB218" w14:textId="77777777" w:rsidR="00F67DE4" w:rsidRPr="00A54F7B" w:rsidRDefault="008914A3" w:rsidP="00C766BA">
            <w:pPr>
              <w:rPr>
                <w:rFonts w:cs="Arial"/>
              </w:rPr>
            </w:pPr>
            <w:r w:rsidRPr="00A54F7B">
              <w:rPr>
                <w:rFonts w:cs="Arial"/>
                <w:b/>
                <w:bCs/>
              </w:rPr>
              <w:lastRenderedPageBreak/>
              <w:t xml:space="preserve">Who we are looking </w:t>
            </w:r>
            <w:proofErr w:type="gramStart"/>
            <w:r w:rsidRPr="00A54F7B">
              <w:rPr>
                <w:rFonts w:cs="Arial"/>
                <w:b/>
                <w:bCs/>
              </w:rPr>
              <w:t>for:</w:t>
            </w:r>
            <w:proofErr w:type="gramEnd"/>
          </w:p>
        </w:tc>
        <w:tc>
          <w:tcPr>
            <w:tcW w:w="6493" w:type="dxa"/>
            <w:vAlign w:val="center"/>
          </w:tcPr>
          <w:p w14:paraId="229F11C5" w14:textId="7181F50B" w:rsidR="00F67DE4" w:rsidRPr="00A54F7B" w:rsidRDefault="004704D2" w:rsidP="00F67DE4">
            <w:pPr>
              <w:pStyle w:val="ListParagraph"/>
              <w:numPr>
                <w:ilvl w:val="0"/>
                <w:numId w:val="2"/>
              </w:numPr>
              <w:ind w:left="312" w:hanging="284"/>
              <w:rPr>
                <w:rFonts w:asciiTheme="minorHAnsi" w:hAnsiTheme="minorHAnsi" w:cs="Arial"/>
              </w:rPr>
            </w:pPr>
            <w:r w:rsidRPr="00A54F7B">
              <w:rPr>
                <w:rFonts w:asciiTheme="minorHAnsi" w:hAnsiTheme="minorHAnsi" w:cs="Arial"/>
              </w:rPr>
              <w:t>Enthusiasm</w:t>
            </w:r>
            <w:r w:rsidR="00F67DE4" w:rsidRPr="00A54F7B">
              <w:rPr>
                <w:rFonts w:asciiTheme="minorHAnsi" w:hAnsiTheme="minorHAnsi" w:cs="Arial"/>
              </w:rPr>
              <w:t xml:space="preserve"> working with </w:t>
            </w:r>
            <w:r w:rsidR="0025444D">
              <w:rPr>
                <w:rFonts w:asciiTheme="minorHAnsi" w:hAnsiTheme="minorHAnsi" w:cs="Arial"/>
              </w:rPr>
              <w:t>a wide range of community groups (specifically 18-30’s &amp; older people)</w:t>
            </w:r>
          </w:p>
          <w:p w14:paraId="4B797E3E" w14:textId="58330F3C" w:rsidR="00F67DE4" w:rsidRPr="00A54F7B" w:rsidRDefault="00F67DE4" w:rsidP="00F67DE4">
            <w:pPr>
              <w:pStyle w:val="ListParagraph"/>
              <w:numPr>
                <w:ilvl w:val="0"/>
                <w:numId w:val="2"/>
              </w:numPr>
              <w:ind w:left="312" w:hanging="284"/>
              <w:rPr>
                <w:rFonts w:asciiTheme="minorHAnsi" w:hAnsiTheme="minorHAnsi" w:cs="Arial"/>
              </w:rPr>
            </w:pPr>
            <w:r w:rsidRPr="00A54F7B">
              <w:rPr>
                <w:rFonts w:asciiTheme="minorHAnsi" w:hAnsiTheme="minorHAnsi" w:cs="Arial"/>
              </w:rPr>
              <w:t>Good verbal English skills. Ideally, we would like people who are confident in speaking to small groups</w:t>
            </w:r>
          </w:p>
          <w:p w14:paraId="2265B57A" w14:textId="77777777" w:rsidR="005A0694" w:rsidRDefault="00F67DE4" w:rsidP="005A0694">
            <w:pPr>
              <w:pStyle w:val="ListParagraph"/>
              <w:numPr>
                <w:ilvl w:val="0"/>
                <w:numId w:val="2"/>
              </w:numPr>
              <w:ind w:left="312" w:hanging="284"/>
              <w:rPr>
                <w:rFonts w:asciiTheme="minorHAnsi" w:hAnsiTheme="minorHAnsi" w:cs="Arial"/>
              </w:rPr>
            </w:pPr>
            <w:r w:rsidRPr="00A54F7B">
              <w:rPr>
                <w:rFonts w:asciiTheme="minorHAnsi" w:hAnsiTheme="minorHAnsi" w:cs="Arial"/>
              </w:rPr>
              <w:t>Ability to use own initiative</w:t>
            </w:r>
          </w:p>
          <w:p w14:paraId="34886532" w14:textId="652C2F68" w:rsidR="00F67DE4" w:rsidRPr="005A0694" w:rsidRDefault="00F67DE4" w:rsidP="005A0694">
            <w:pPr>
              <w:pStyle w:val="ListParagraph"/>
              <w:numPr>
                <w:ilvl w:val="0"/>
                <w:numId w:val="2"/>
              </w:numPr>
              <w:ind w:left="312" w:hanging="284"/>
              <w:rPr>
                <w:rFonts w:asciiTheme="minorHAnsi" w:hAnsiTheme="minorHAnsi" w:cs="Arial"/>
              </w:rPr>
            </w:pPr>
            <w:r w:rsidRPr="005A0694">
              <w:rPr>
                <w:rFonts w:asciiTheme="minorHAnsi" w:hAnsiTheme="minorHAnsi" w:cs="Arial"/>
              </w:rPr>
              <w:t xml:space="preserve">Previous experience </w:t>
            </w:r>
            <w:r w:rsidR="0025444D">
              <w:rPr>
                <w:rFonts w:asciiTheme="minorHAnsi" w:hAnsiTheme="minorHAnsi" w:cs="Arial"/>
              </w:rPr>
              <w:t xml:space="preserve">is not necessary but an interest in the </w:t>
            </w:r>
            <w:r w:rsidR="0046413A" w:rsidRPr="002648C2">
              <w:rPr>
                <w:rFonts w:asciiTheme="minorHAnsi" w:hAnsiTheme="minorHAnsi" w:cs="Arial"/>
              </w:rPr>
              <w:t>community sector</w:t>
            </w:r>
            <w:r w:rsidR="002648C2">
              <w:rPr>
                <w:rFonts w:asciiTheme="minorHAnsi" w:hAnsiTheme="minorHAnsi" w:cs="Arial"/>
              </w:rPr>
              <w:t xml:space="preserve"> </w:t>
            </w:r>
            <w:r w:rsidR="0046413A" w:rsidRPr="002648C2">
              <w:rPr>
                <w:rFonts w:asciiTheme="minorHAnsi" w:hAnsiTheme="minorHAnsi" w:cs="Arial"/>
              </w:rPr>
              <w:t>and heritage &amp; the arts is desirable</w:t>
            </w:r>
          </w:p>
          <w:p w14:paraId="6F9F034E" w14:textId="77777777" w:rsidR="008914A3" w:rsidRPr="00A54F7B" w:rsidRDefault="008914A3" w:rsidP="00CB0D10">
            <w:pPr>
              <w:ind w:left="28"/>
              <w:rPr>
                <w:rFonts w:cs="Arial"/>
              </w:rPr>
            </w:pPr>
          </w:p>
        </w:tc>
      </w:tr>
      <w:tr w:rsidR="00F67DE4" w:rsidRPr="00A54F7B" w14:paraId="69C7F7E0" w14:textId="77777777" w:rsidTr="00A54F7B">
        <w:trPr>
          <w:trHeight w:val="567"/>
        </w:trPr>
        <w:tc>
          <w:tcPr>
            <w:tcW w:w="2574" w:type="dxa"/>
            <w:vAlign w:val="center"/>
          </w:tcPr>
          <w:p w14:paraId="632FEC1E" w14:textId="77777777" w:rsidR="00F67DE4" w:rsidRPr="00A54F7B" w:rsidRDefault="00F67DE4" w:rsidP="00C766BA">
            <w:pPr>
              <w:rPr>
                <w:rFonts w:cs="Arial"/>
              </w:rPr>
            </w:pPr>
            <w:r w:rsidRPr="00A54F7B">
              <w:rPr>
                <w:rFonts w:cs="Arial"/>
                <w:b/>
                <w:bCs/>
              </w:rPr>
              <w:t>Commitment to you:</w:t>
            </w:r>
          </w:p>
        </w:tc>
        <w:tc>
          <w:tcPr>
            <w:tcW w:w="6493" w:type="dxa"/>
            <w:vAlign w:val="center"/>
          </w:tcPr>
          <w:p w14:paraId="408220F3" w14:textId="77777777" w:rsidR="00F67DE4" w:rsidRPr="00A54F7B" w:rsidRDefault="00F67DE4" w:rsidP="00C766BA">
            <w:pPr>
              <w:rPr>
                <w:rFonts w:cs="Arial"/>
              </w:rPr>
            </w:pPr>
            <w:r w:rsidRPr="00A54F7B">
              <w:rPr>
                <w:rFonts w:cs="Arial"/>
              </w:rPr>
              <w:t>Through this role you will gain:</w:t>
            </w:r>
          </w:p>
          <w:p w14:paraId="5B36F340" w14:textId="6E861F9F" w:rsidR="00F67DE4" w:rsidRPr="00A54F7B" w:rsidRDefault="00F67DE4" w:rsidP="00F67DE4">
            <w:pPr>
              <w:pStyle w:val="ListParagraph"/>
              <w:numPr>
                <w:ilvl w:val="0"/>
                <w:numId w:val="3"/>
              </w:numPr>
              <w:autoSpaceDE w:val="0"/>
              <w:autoSpaceDN w:val="0"/>
              <w:adjustRightInd w:val="0"/>
              <w:rPr>
                <w:rFonts w:asciiTheme="minorHAnsi" w:hAnsiTheme="minorHAnsi" w:cs="Arial"/>
                <w:lang w:eastAsia="zh-TW"/>
              </w:rPr>
            </w:pPr>
            <w:r w:rsidRPr="00A54F7B">
              <w:rPr>
                <w:rFonts w:asciiTheme="minorHAnsi" w:hAnsiTheme="minorHAnsi" w:cs="Arial"/>
                <w:lang w:eastAsia="zh-TW"/>
              </w:rPr>
              <w:t xml:space="preserve">experience </w:t>
            </w:r>
            <w:r w:rsidR="002648C2">
              <w:rPr>
                <w:rFonts w:asciiTheme="minorHAnsi" w:hAnsiTheme="minorHAnsi" w:cs="Arial"/>
                <w:lang w:eastAsia="zh-TW"/>
              </w:rPr>
              <w:t xml:space="preserve">in supporting a </w:t>
            </w:r>
            <w:r w:rsidR="00861E81">
              <w:rPr>
                <w:rFonts w:asciiTheme="minorHAnsi" w:hAnsiTheme="minorHAnsi" w:cs="Arial"/>
                <w:lang w:eastAsia="zh-TW"/>
              </w:rPr>
              <w:t>range of community groups</w:t>
            </w:r>
          </w:p>
          <w:p w14:paraId="661ECA72" w14:textId="61A85E16" w:rsidR="00F67DE4" w:rsidRPr="00A54F7B" w:rsidRDefault="00F67DE4" w:rsidP="00F67DE4">
            <w:pPr>
              <w:pStyle w:val="ListParagraph"/>
              <w:numPr>
                <w:ilvl w:val="0"/>
                <w:numId w:val="3"/>
              </w:numPr>
              <w:rPr>
                <w:rFonts w:asciiTheme="minorHAnsi" w:hAnsiTheme="minorHAnsi" w:cs="Arial"/>
              </w:rPr>
            </w:pPr>
            <w:r w:rsidRPr="00A54F7B">
              <w:rPr>
                <w:rFonts w:asciiTheme="minorHAnsi" w:hAnsiTheme="minorHAnsi" w:cs="Arial"/>
              </w:rPr>
              <w:t>skills in p</w:t>
            </w:r>
            <w:r w:rsidR="00861E81">
              <w:rPr>
                <w:rFonts w:asciiTheme="minorHAnsi" w:hAnsiTheme="minorHAnsi" w:cs="Arial"/>
              </w:rPr>
              <w:t>lanning</w:t>
            </w:r>
            <w:r w:rsidR="002648C2">
              <w:rPr>
                <w:rFonts w:asciiTheme="minorHAnsi" w:hAnsiTheme="minorHAnsi" w:cs="Arial"/>
              </w:rPr>
              <w:t xml:space="preserve"> and assisting with</w:t>
            </w:r>
            <w:r w:rsidR="00861E81">
              <w:rPr>
                <w:rFonts w:asciiTheme="minorHAnsi" w:hAnsiTheme="minorHAnsi" w:cs="Arial"/>
              </w:rPr>
              <w:t xml:space="preserve"> workshops</w:t>
            </w:r>
            <w:r w:rsidR="001819AD">
              <w:rPr>
                <w:rFonts w:asciiTheme="minorHAnsi" w:hAnsiTheme="minorHAnsi" w:cs="Arial"/>
              </w:rPr>
              <w:t xml:space="preserve">, tours </w:t>
            </w:r>
            <w:r w:rsidR="00861E81">
              <w:rPr>
                <w:rFonts w:asciiTheme="minorHAnsi" w:hAnsiTheme="minorHAnsi" w:cs="Arial"/>
              </w:rPr>
              <w:t>&amp; events</w:t>
            </w:r>
          </w:p>
          <w:p w14:paraId="46495C58" w14:textId="5AC919E9" w:rsidR="00F67DE4" w:rsidRPr="00A54F7B" w:rsidRDefault="00F67DE4" w:rsidP="00F67DE4">
            <w:pPr>
              <w:pStyle w:val="ListParagraph"/>
              <w:numPr>
                <w:ilvl w:val="0"/>
                <w:numId w:val="3"/>
              </w:numPr>
              <w:rPr>
                <w:rFonts w:asciiTheme="minorHAnsi" w:hAnsiTheme="minorHAnsi" w:cs="Arial"/>
              </w:rPr>
            </w:pPr>
            <w:r w:rsidRPr="00A54F7B">
              <w:rPr>
                <w:rFonts w:asciiTheme="minorHAnsi" w:hAnsiTheme="minorHAnsi" w:cs="Arial"/>
              </w:rPr>
              <w:t xml:space="preserve">the opportunity to </w:t>
            </w:r>
            <w:r w:rsidR="00861E81">
              <w:rPr>
                <w:rFonts w:asciiTheme="minorHAnsi" w:hAnsiTheme="minorHAnsi" w:cs="Arial"/>
              </w:rPr>
              <w:t>contribute to the new Community Engagement Programme</w:t>
            </w:r>
            <w:r w:rsidR="00FC61D8">
              <w:rPr>
                <w:rFonts w:asciiTheme="minorHAnsi" w:hAnsiTheme="minorHAnsi" w:cs="Arial"/>
              </w:rPr>
              <w:t xml:space="preserve">, handbook </w:t>
            </w:r>
            <w:r w:rsidR="00861E81">
              <w:rPr>
                <w:rFonts w:asciiTheme="minorHAnsi" w:hAnsiTheme="minorHAnsi" w:cs="Arial"/>
              </w:rPr>
              <w:t>and legacy at Charterhouse</w:t>
            </w:r>
          </w:p>
          <w:p w14:paraId="07686926" w14:textId="77777777" w:rsidR="00F67DE4" w:rsidRPr="00A54F7B" w:rsidRDefault="00F67DE4" w:rsidP="00C766BA">
            <w:pPr>
              <w:rPr>
                <w:rFonts w:cs="Arial"/>
              </w:rPr>
            </w:pPr>
          </w:p>
          <w:p w14:paraId="4B968DBA" w14:textId="77777777" w:rsidR="00A54F7B" w:rsidRPr="00A54F7B" w:rsidRDefault="00F67DE4" w:rsidP="00C766BA">
            <w:pPr>
              <w:rPr>
                <w:rFonts w:cs="Arial"/>
              </w:rPr>
            </w:pPr>
            <w:r w:rsidRPr="00A54F7B">
              <w:rPr>
                <w:rFonts w:cs="Arial"/>
              </w:rPr>
              <w:t>Full training and support will be provided to enable volunteers to fulfil the role.</w:t>
            </w:r>
          </w:p>
        </w:tc>
      </w:tr>
      <w:tr w:rsidR="00F67DE4" w:rsidRPr="00A54F7B" w14:paraId="2C96DF5C" w14:textId="77777777" w:rsidTr="00A54F7B">
        <w:trPr>
          <w:trHeight w:val="1085"/>
        </w:trPr>
        <w:tc>
          <w:tcPr>
            <w:tcW w:w="2574" w:type="dxa"/>
            <w:vAlign w:val="center"/>
          </w:tcPr>
          <w:p w14:paraId="377D4E60" w14:textId="77777777" w:rsidR="00F67DE4" w:rsidRPr="00A54F7B" w:rsidRDefault="00F67DE4" w:rsidP="00C766BA">
            <w:pPr>
              <w:rPr>
                <w:rFonts w:cs="Arial"/>
              </w:rPr>
            </w:pPr>
            <w:r w:rsidRPr="00A54F7B">
              <w:rPr>
                <w:rFonts w:cs="Arial"/>
                <w:b/>
                <w:bCs/>
                <w:color w:val="000000"/>
              </w:rPr>
              <w:t>Why We Want You:</w:t>
            </w:r>
          </w:p>
        </w:tc>
        <w:tc>
          <w:tcPr>
            <w:tcW w:w="6493" w:type="dxa"/>
            <w:vAlign w:val="center"/>
          </w:tcPr>
          <w:p w14:paraId="5D349855" w14:textId="3C924D5F" w:rsidR="00F67DE4" w:rsidRPr="00A54F7B" w:rsidRDefault="00F67DE4" w:rsidP="00C766BA">
            <w:pPr>
              <w:rPr>
                <w:rFonts w:cs="Arial"/>
              </w:rPr>
            </w:pPr>
            <w:r w:rsidRPr="00A54F7B">
              <w:rPr>
                <w:rFonts w:cs="Arial"/>
              </w:rPr>
              <w:t xml:space="preserve">We are looking for motivated and welcoming volunteers to help us as we launch our new </w:t>
            </w:r>
            <w:r w:rsidR="00C5789D" w:rsidRPr="000D24CB">
              <w:rPr>
                <w:rFonts w:cs="Arial"/>
              </w:rPr>
              <w:t xml:space="preserve">Community Engagement </w:t>
            </w:r>
            <w:r w:rsidRPr="00A54F7B">
              <w:rPr>
                <w:rFonts w:cs="Arial"/>
              </w:rPr>
              <w:t>programme. We want you to help us ensure that</w:t>
            </w:r>
            <w:r w:rsidR="000D24CB">
              <w:rPr>
                <w:rFonts w:cs="Arial"/>
              </w:rPr>
              <w:t xml:space="preserve"> </w:t>
            </w:r>
            <w:r w:rsidR="00C5789D" w:rsidRPr="000D24CB">
              <w:rPr>
                <w:rFonts w:cs="Arial"/>
              </w:rPr>
              <w:t>members of the community</w:t>
            </w:r>
            <w:r w:rsidRPr="000D24CB">
              <w:rPr>
                <w:rFonts w:cs="Arial"/>
              </w:rPr>
              <w:t xml:space="preserve"> </w:t>
            </w:r>
            <w:r w:rsidRPr="00A54F7B">
              <w:rPr>
                <w:rFonts w:cs="Arial"/>
              </w:rPr>
              <w:t xml:space="preserve">feel supported whilst on site and to increase awareness and appreciation about the history of the Charterhouse. </w:t>
            </w:r>
          </w:p>
          <w:p w14:paraId="45C4DE74" w14:textId="77777777" w:rsidR="00F67DE4" w:rsidRPr="00A54F7B" w:rsidRDefault="00F67DE4" w:rsidP="00C766BA">
            <w:pPr>
              <w:rPr>
                <w:rFonts w:cs="Arial"/>
                <w:color w:val="BFBFBF" w:themeColor="background1" w:themeShade="BF"/>
              </w:rPr>
            </w:pPr>
          </w:p>
        </w:tc>
      </w:tr>
      <w:tr w:rsidR="00F67DE4" w:rsidRPr="00A54F7B" w14:paraId="35BBC45A" w14:textId="77777777" w:rsidTr="00A54F7B">
        <w:trPr>
          <w:trHeight w:val="567"/>
        </w:trPr>
        <w:tc>
          <w:tcPr>
            <w:tcW w:w="2574" w:type="dxa"/>
            <w:vAlign w:val="center"/>
          </w:tcPr>
          <w:p w14:paraId="33039062" w14:textId="77777777" w:rsidR="00F67DE4" w:rsidRPr="00A54F7B" w:rsidRDefault="00F67DE4" w:rsidP="00C766BA">
            <w:pPr>
              <w:rPr>
                <w:rFonts w:cs="Arial"/>
              </w:rPr>
            </w:pPr>
            <w:r w:rsidRPr="00A54F7B">
              <w:rPr>
                <w:rFonts w:cs="Arial"/>
                <w:b/>
                <w:bCs/>
              </w:rPr>
              <w:t>Notes:</w:t>
            </w:r>
          </w:p>
        </w:tc>
        <w:tc>
          <w:tcPr>
            <w:tcW w:w="6493" w:type="dxa"/>
            <w:vAlign w:val="center"/>
          </w:tcPr>
          <w:p w14:paraId="281DC668" w14:textId="442E8B95" w:rsidR="00A54F7B" w:rsidRPr="000D24CB" w:rsidRDefault="00C5789D" w:rsidP="00C766BA">
            <w:pPr>
              <w:rPr>
                <w:rFonts w:cs="Arial"/>
              </w:rPr>
            </w:pPr>
            <w:r w:rsidRPr="000D24CB">
              <w:rPr>
                <w:rFonts w:cs="Arial"/>
              </w:rPr>
              <w:t xml:space="preserve">We will reimburse all volunteers for travel expenses up to £6 per day, with an additional £4 per day for lunch if doing a full day shift. </w:t>
            </w:r>
          </w:p>
          <w:p w14:paraId="0EFB22F6" w14:textId="77777777" w:rsidR="00C5789D" w:rsidRDefault="00C5789D" w:rsidP="00C766BA">
            <w:pPr>
              <w:rPr>
                <w:rFonts w:cs="Arial"/>
              </w:rPr>
            </w:pPr>
          </w:p>
          <w:p w14:paraId="195157B4" w14:textId="77777777" w:rsidR="00F67DE4" w:rsidRPr="00A54F7B" w:rsidRDefault="00F67DE4" w:rsidP="00C766BA">
            <w:pPr>
              <w:rPr>
                <w:rFonts w:cs="Arial"/>
              </w:rPr>
            </w:pPr>
            <w:r w:rsidRPr="00A54F7B">
              <w:rPr>
                <w:rFonts w:cs="Arial"/>
              </w:rPr>
              <w:t>This role requires a basic disclosure check which will reveal any unspent convictions.  A criminal record may not necessarily be a bar to placement, as any decision will be treated on its merits and individual circumstances subject to the museum’s overriding obligations to protect the children and vulnerable adults in its charge, members of the public, the safety of the museum’s staff and the Collections.</w:t>
            </w:r>
          </w:p>
          <w:p w14:paraId="609E58A6" w14:textId="77777777" w:rsidR="00F67DE4" w:rsidRPr="00A54F7B" w:rsidRDefault="00F67DE4" w:rsidP="00C766BA">
            <w:pPr>
              <w:rPr>
                <w:rFonts w:cs="Arial"/>
              </w:rPr>
            </w:pPr>
          </w:p>
        </w:tc>
      </w:tr>
      <w:tr w:rsidR="00A54F7B" w:rsidRPr="00A54F7B" w14:paraId="1D0A1093" w14:textId="77777777" w:rsidTr="00A54F7B">
        <w:trPr>
          <w:trHeight w:val="567"/>
        </w:trPr>
        <w:tc>
          <w:tcPr>
            <w:tcW w:w="2574" w:type="dxa"/>
            <w:vAlign w:val="center"/>
          </w:tcPr>
          <w:p w14:paraId="7F6887AF" w14:textId="77777777" w:rsidR="00A54F7B" w:rsidRPr="00973270" w:rsidRDefault="00A54F7B" w:rsidP="00A54F7B">
            <w:pPr>
              <w:rPr>
                <w:rFonts w:cs="Arial"/>
              </w:rPr>
            </w:pPr>
            <w:r>
              <w:rPr>
                <w:rFonts w:cs="Arial"/>
                <w:b/>
                <w:bCs/>
              </w:rPr>
              <w:t>How to apply</w:t>
            </w:r>
            <w:r w:rsidRPr="00973270">
              <w:rPr>
                <w:rFonts w:cs="Arial"/>
                <w:b/>
                <w:bCs/>
              </w:rPr>
              <w:t>:</w:t>
            </w:r>
          </w:p>
        </w:tc>
        <w:tc>
          <w:tcPr>
            <w:tcW w:w="6493" w:type="dxa"/>
            <w:vAlign w:val="center"/>
          </w:tcPr>
          <w:p w14:paraId="682A405B" w14:textId="1F4DB728" w:rsidR="00A54F7B" w:rsidRDefault="00A54F7B" w:rsidP="00A54F7B">
            <w:pPr>
              <w:rPr>
                <w:rFonts w:cs="Arial"/>
              </w:rPr>
            </w:pPr>
            <w:r w:rsidRPr="008113D3">
              <w:rPr>
                <w:shd w:val="clear" w:color="auto" w:fill="FFFFFF"/>
              </w:rPr>
              <w:t>To apply, please complete an expression of interest form</w:t>
            </w:r>
            <w:r w:rsidRPr="008113D3">
              <w:rPr>
                <w:b/>
                <w:i/>
                <w:shd w:val="clear" w:color="auto" w:fill="FFFFFF"/>
              </w:rPr>
              <w:t xml:space="preserve"> </w:t>
            </w:r>
            <w:r w:rsidRPr="008113D3">
              <w:rPr>
                <w:rFonts w:cs="Arial"/>
              </w:rPr>
              <w:t>and send it to:</w:t>
            </w:r>
            <w:r w:rsidR="00B71A22">
              <w:rPr>
                <w:rFonts w:cs="Arial"/>
              </w:rPr>
              <w:t xml:space="preserve"> </w:t>
            </w:r>
            <w:hyperlink r:id="rId8" w:history="1">
              <w:r w:rsidR="00B71A22" w:rsidRPr="00337EB6">
                <w:rPr>
                  <w:rStyle w:val="Hyperlink"/>
                  <w:rFonts w:asciiTheme="minorHAnsi" w:hAnsiTheme="minorHAnsi" w:cs="Arial"/>
                </w:rPr>
                <w:t>holly.walker@thecharterhouse.org</w:t>
              </w:r>
            </w:hyperlink>
            <w:r w:rsidR="00B71A22">
              <w:rPr>
                <w:rFonts w:cs="Arial"/>
              </w:rPr>
              <w:t xml:space="preserve"> </w:t>
            </w:r>
            <w:r w:rsidRPr="008113D3">
              <w:rPr>
                <w:rFonts w:cs="Arial"/>
              </w:rPr>
              <w:t xml:space="preserve"> </w:t>
            </w:r>
          </w:p>
          <w:p w14:paraId="0E801062" w14:textId="77777777" w:rsidR="00FC61D8" w:rsidRDefault="00FC61D8" w:rsidP="00A54F7B"/>
          <w:p w14:paraId="37F3BF99" w14:textId="77777777" w:rsidR="00A54F7B" w:rsidRPr="008113D3" w:rsidRDefault="00A54F7B" w:rsidP="00A54F7B">
            <w:pPr>
              <w:pStyle w:val="NoSpacing"/>
              <w:rPr>
                <w:rFonts w:asciiTheme="minorHAnsi" w:hAnsiTheme="minorHAnsi" w:cs="Arial"/>
                <w:color w:val="BFBFBF" w:themeColor="background1" w:themeShade="BF"/>
              </w:rPr>
            </w:pPr>
          </w:p>
        </w:tc>
      </w:tr>
    </w:tbl>
    <w:p w14:paraId="262A8F87" w14:textId="77777777" w:rsidR="00AF07C1" w:rsidRPr="00AF07C1" w:rsidRDefault="00AF07C1">
      <w:pPr>
        <w:rPr>
          <w:b/>
          <w:sz w:val="28"/>
          <w:szCs w:val="28"/>
        </w:rPr>
      </w:pPr>
    </w:p>
    <w:sectPr w:rsidR="00AF07C1" w:rsidRPr="00AF07C1" w:rsidSect="00A54F7B">
      <w:headerReference w:type="default" r:id="rId9"/>
      <w:pgSz w:w="11906" w:h="16838"/>
      <w:pgMar w:top="709" w:right="1416"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8293" w14:textId="77777777" w:rsidR="00A54F7B" w:rsidRDefault="00A54F7B" w:rsidP="00A54F7B">
      <w:pPr>
        <w:spacing w:after="0" w:line="240" w:lineRule="auto"/>
      </w:pPr>
      <w:r>
        <w:separator/>
      </w:r>
    </w:p>
  </w:endnote>
  <w:endnote w:type="continuationSeparator" w:id="0">
    <w:p w14:paraId="7B1331B7" w14:textId="77777777" w:rsidR="00A54F7B" w:rsidRDefault="00A54F7B" w:rsidP="00A5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02692" w14:textId="77777777" w:rsidR="00A54F7B" w:rsidRDefault="00A54F7B" w:rsidP="00A54F7B">
      <w:pPr>
        <w:spacing w:after="0" w:line="240" w:lineRule="auto"/>
      </w:pPr>
      <w:r>
        <w:separator/>
      </w:r>
    </w:p>
  </w:footnote>
  <w:footnote w:type="continuationSeparator" w:id="0">
    <w:p w14:paraId="7F73B73E" w14:textId="77777777" w:rsidR="00A54F7B" w:rsidRDefault="00A54F7B" w:rsidP="00A54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EBE8" w14:textId="77777777" w:rsidR="00A54F7B" w:rsidRDefault="00A54F7B" w:rsidP="00A54F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6AD4"/>
    <w:multiLevelType w:val="hybridMultilevel"/>
    <w:tmpl w:val="C706A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A417A6"/>
    <w:multiLevelType w:val="hybridMultilevel"/>
    <w:tmpl w:val="F05201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965434"/>
    <w:multiLevelType w:val="hybridMultilevel"/>
    <w:tmpl w:val="161E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DA"/>
    <w:rsid w:val="000471DA"/>
    <w:rsid w:val="000D24CB"/>
    <w:rsid w:val="00114586"/>
    <w:rsid w:val="001819AD"/>
    <w:rsid w:val="001D5B21"/>
    <w:rsid w:val="00241B2D"/>
    <w:rsid w:val="0025444D"/>
    <w:rsid w:val="002648C2"/>
    <w:rsid w:val="0046413A"/>
    <w:rsid w:val="004704D2"/>
    <w:rsid w:val="004A3192"/>
    <w:rsid w:val="004F1344"/>
    <w:rsid w:val="005A0694"/>
    <w:rsid w:val="00664D80"/>
    <w:rsid w:val="006826B3"/>
    <w:rsid w:val="006E5521"/>
    <w:rsid w:val="00746690"/>
    <w:rsid w:val="007C0518"/>
    <w:rsid w:val="007F576E"/>
    <w:rsid w:val="008612E0"/>
    <w:rsid w:val="00861E81"/>
    <w:rsid w:val="00870EE7"/>
    <w:rsid w:val="008914A3"/>
    <w:rsid w:val="009700D4"/>
    <w:rsid w:val="009956F7"/>
    <w:rsid w:val="00A13A13"/>
    <w:rsid w:val="00A54F7B"/>
    <w:rsid w:val="00AF07C1"/>
    <w:rsid w:val="00B23585"/>
    <w:rsid w:val="00B71A22"/>
    <w:rsid w:val="00BD00C7"/>
    <w:rsid w:val="00BF2077"/>
    <w:rsid w:val="00C5789D"/>
    <w:rsid w:val="00C66EDB"/>
    <w:rsid w:val="00CB0D10"/>
    <w:rsid w:val="00CE23E7"/>
    <w:rsid w:val="00CF27A0"/>
    <w:rsid w:val="00D624EF"/>
    <w:rsid w:val="00DA4014"/>
    <w:rsid w:val="00E11B4D"/>
    <w:rsid w:val="00E97B80"/>
    <w:rsid w:val="00ED6ECA"/>
    <w:rsid w:val="00F67DE4"/>
    <w:rsid w:val="00FC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2BF3"/>
  <w15:chartTrackingRefBased/>
  <w15:docId w15:val="{5D0281AE-7210-4821-8E8F-D91B2915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F67DE4"/>
    <w:rPr>
      <w:rFonts w:ascii="Arial" w:hAnsi="Arial"/>
      <w:color w:val="0000FF"/>
      <w:u w:val="single"/>
    </w:rPr>
  </w:style>
  <w:style w:type="paragraph" w:styleId="ListParagraph">
    <w:name w:val="List Paragraph"/>
    <w:basedOn w:val="Normal"/>
    <w:uiPriority w:val="34"/>
    <w:qFormat/>
    <w:rsid w:val="00F67DE4"/>
    <w:pPr>
      <w:spacing w:after="0" w:line="240" w:lineRule="auto"/>
      <w:ind w:left="720"/>
      <w:contextualSpacing/>
    </w:pPr>
    <w:rPr>
      <w:rFonts w:ascii="Arial" w:eastAsia="Times New Roman" w:hAnsi="Arial" w:cs="Times New Roman"/>
    </w:rPr>
  </w:style>
  <w:style w:type="paragraph" w:styleId="BalloonText">
    <w:name w:val="Balloon Text"/>
    <w:basedOn w:val="Normal"/>
    <w:link w:val="BalloonTextChar"/>
    <w:uiPriority w:val="99"/>
    <w:semiHidden/>
    <w:unhideWhenUsed/>
    <w:rsid w:val="00F67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E4"/>
    <w:rPr>
      <w:rFonts w:ascii="Segoe UI" w:hAnsi="Segoe UI" w:cs="Segoe UI"/>
      <w:sz w:val="18"/>
      <w:szCs w:val="18"/>
    </w:rPr>
  </w:style>
  <w:style w:type="paragraph" w:styleId="Header">
    <w:name w:val="header"/>
    <w:basedOn w:val="Normal"/>
    <w:link w:val="HeaderChar"/>
    <w:uiPriority w:val="99"/>
    <w:unhideWhenUsed/>
    <w:rsid w:val="00A54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F7B"/>
  </w:style>
  <w:style w:type="paragraph" w:styleId="Footer">
    <w:name w:val="footer"/>
    <w:basedOn w:val="Normal"/>
    <w:link w:val="FooterChar"/>
    <w:uiPriority w:val="99"/>
    <w:unhideWhenUsed/>
    <w:rsid w:val="00A54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F7B"/>
  </w:style>
  <w:style w:type="paragraph" w:styleId="NoSpacing">
    <w:name w:val="No Spacing"/>
    <w:uiPriority w:val="1"/>
    <w:qFormat/>
    <w:rsid w:val="00A54F7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4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walker@thecharterhous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Adobea-Aidoo</dc:creator>
  <cp:keywords/>
  <dc:description/>
  <cp:lastModifiedBy>Charlotte Borger</cp:lastModifiedBy>
  <cp:revision>2</cp:revision>
  <cp:lastPrinted>2016-07-15T08:56:00Z</cp:lastPrinted>
  <dcterms:created xsi:type="dcterms:W3CDTF">2019-11-07T10:14:00Z</dcterms:created>
  <dcterms:modified xsi:type="dcterms:W3CDTF">2019-11-07T10:14:00Z</dcterms:modified>
</cp:coreProperties>
</file>